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关于征集省教育科学规划2024年度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课题选题的通知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880" w:firstLineChars="200"/>
        <w:jc w:val="left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各市（州）、直管市、神农架林区教科规划办，各省属高校，厅属单位，有关学术组织，有关专家学者：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为提高省教育科学规划2024年度课题选题质量，做好课题指南编制工作，现就选题征集有关事项通知如下：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一、征集要求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建议选题要坚持以习近平新时代中国特色社会主义思想为指导，深入贯彻落实党的二十大精神和省第十二次党代会精神，符合构建中国教育学的学科发展方向，反映当前教育热点难点问题和人民群众对个性化教育的现实需求，回应湖北教育高质量发展和教育强省建设的政策要求，体现学术引领、问题导向和决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建议选题表述要科学、准确、简洁、规范，每个选题建议请简要写明选题缘由、相关依据、研究目标、科学问题和核心内容，300字左右。凡与近三年课题指南内容相同的选题不再推荐。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二、征集形式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实行线上征集。市（州）教科规划办、省属高校推荐选题不超过6个，厅属单位、学术组织、专家学者推荐选题不超过2个。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三、结果使用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我办将组织专家学者对征集的选题建议进行研究比对，遴选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优质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选题列入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省教科规划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2024年度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课题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请各有关单位和专家学者于2024年4月15日前将选题汇总表及选题建议发送到电子邮箱：</w:t>
      </w:r>
      <w:bookmarkStart w:id="0" w:name="OLE_LINK1"/>
      <w:bookmarkEnd w:id="0"/>
      <w:bookmarkStart w:id="1" w:name="OLE_LINK2"/>
      <w:bookmarkEnd w:id="1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437860646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fldChar w:fldCharType="begin"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instrText xml:space="preserve"> HYPERLINK "mailto:szjykxghb@sz.edu.cn" </w:instrTex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fldChar w:fldCharType="separate"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@qq.com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fldChar w:fldCharType="end"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联系人：於春光，联系电话：027-87370192。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附件：1.2024年省教育科学规划课题选题建议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2.2024年省教育科学规划课题选题征集汇总表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3.2021-2023年省教育科学规划课题指南清单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2880" w:firstLineChars="900"/>
        <w:jc w:val="left"/>
        <w:textAlignment w:val="auto"/>
        <w:outlineLvl w:val="9"/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湖北省教育科学规划领导小组办公室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4160" w:firstLineChars="130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2024年4月8日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36"/>
          <w:szCs w:val="36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36"/>
          <w:szCs w:val="36"/>
          <w:lang w:val="en-US" w:eastAsia="zh-CN"/>
        </w:rPr>
        <w:t>2024年省教育科学规划课题选题建议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推荐人姓名：             所在单位：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6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  <w:t>选题名称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  <w:t>选题缘由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  <w:t>相关依据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  <w:t>研究目标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  <w:t>科学问题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  <w:t>核心内容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36"/>
          <w:szCs w:val="36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36"/>
          <w:szCs w:val="36"/>
          <w:lang w:val="en-US" w:eastAsia="zh-CN"/>
        </w:rPr>
        <w:t>2024年省教育科学规划课题选题征集汇总表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684"/>
        <w:gridCol w:w="1616"/>
        <w:gridCol w:w="1330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-199" w:leftChars="-95" w:right="0" w:rightChars="0" w:firstLine="0" w:firstLineChars="0"/>
              <w:jc w:val="center"/>
              <w:textAlignment w:val="auto"/>
              <w:outlineLvl w:val="9"/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-199" w:leftChars="-95" w:right="0" w:rightChars="0" w:firstLine="0" w:firstLineChars="0"/>
              <w:jc w:val="center"/>
              <w:textAlignment w:val="auto"/>
              <w:outlineLvl w:val="9"/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  <w:t>选题名称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-199" w:leftChars="-95" w:right="0" w:rightChars="0" w:firstLine="0" w:firstLineChars="0"/>
              <w:jc w:val="center"/>
              <w:textAlignment w:val="auto"/>
              <w:outlineLvl w:val="9"/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  <w:t>选题类别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-199" w:leftChars="-95" w:right="0" w:rightChars="0" w:firstLine="0" w:firstLineChars="0"/>
              <w:jc w:val="center"/>
              <w:textAlignment w:val="auto"/>
              <w:outlineLvl w:val="9"/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  <w:t>（重大/一般）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-199" w:leftChars="-95" w:right="0" w:rightChars="0" w:firstLine="0" w:firstLineChars="0"/>
              <w:jc w:val="center"/>
              <w:textAlignment w:val="auto"/>
              <w:outlineLvl w:val="9"/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  <w:t>推荐人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-199" w:leftChars="-95" w:right="0" w:rightChars="0" w:firstLine="0" w:firstLineChars="0"/>
              <w:jc w:val="center"/>
              <w:textAlignment w:val="auto"/>
              <w:outlineLvl w:val="9"/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-199" w:leftChars="-95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36"/>
          <w:szCs w:val="36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36"/>
          <w:szCs w:val="36"/>
          <w:lang w:val="en-US" w:eastAsia="zh-CN"/>
        </w:rPr>
        <w:t>2021-2023年省教育科学规划课题指南清单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32"/>
          <w:szCs w:val="32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32"/>
          <w:szCs w:val="32"/>
          <w:lang w:val="en-US" w:eastAsia="zh-CN"/>
        </w:rPr>
        <w:t>2023年度湖北省教育科学规划课题申报指南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一、教育综合类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1.党的二十大精神“进教材、进课堂、进头脑”研究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2.推进大中小学思想政治教育一体化建设研究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3.教育数字化赋能教育的路径及策略研究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4.教育科技人才衔接贯通机制研究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5.创新驱动发展战略与拔尖创新人才培养研究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6.湖北教育强省建设的指标体系和推进策略研究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7.构建具有湖北特色的教育发展新格局的内涵及策略研究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8.服务湖北先行区建设优化区域教育资源配置研究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9.推动书香校园建设研究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10.共同富裕战略下乡村教育发展研究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二、基础教育类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11.新时代学前教育普惠优质发展的路径和策略研究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12.湖北县域学前教育普及普惠督导评估方法与路径研究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13.湖北县域义务教育优质均衡发展督导评估方法与路径研究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14.新时代特殊教育融合发展和质量提升策略研究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15.县域义务教育教联体的治理模式及保障机制研究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16.加快湖北义务教育优质均衡发展和城乡一体化研究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17.中小学开展科学教育的现实困境及破解策略研究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18.“五育”融合与人的全面发展研究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19.基础教育课程改革与核心素养培育研究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20.跨学科主题学习活动设计与实践研究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21.“双减”后发挥学校育人主阵地作用的路径研究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22.素养导向下中高考改革研究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23.湖北省普通高中多样化特色发展研究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24.适应乡村学校的数字化教学模式研究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三、职业教育类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25.湖北省深化现代职业教育体系建设改革研究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26.构建湖北省职业教育教科研体系研究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27.未来技术学院、特色学院和现代产业学院建设研究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28.乡村振兴战略下县域职业教育中心学校建设研究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29.开放型区域产教融合实践中心建设研究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30.职业教育区域产教联合体功能定位和运行机制研究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31.职业教育融通融合融汇的发展机制与实现路径研究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32.职业院校关键办学能力提升研究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33.职业院校“双师型”教师队伍建设研究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34.拓展职业院校学生成长成才通道研究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35.创新职业教育国际交流与合作机制研究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36.服务于终身教育的现代职业教育体系建设研究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37.数字时代职业教育专业升级与数字化改造研究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38.湖北省职业院校办学条件达标工程实施路径研究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四、高等教育类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39.本科“新四科”建设研究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40.本科高校专业动态调整机制和优化路径研究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41.湖北省属高校一流学科建设的路径及策略研究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42.完善和发展人才自主培养新范式研究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43.湖北高教优势转化为创新优势、发展优势研究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44.中国式现代化背景下的省域高等教育高质量发展研究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45.高校毕业生就业创业现状及对策研究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46.地方高校高质量发展综合绩效评价研究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47.高校有组织科研的方法和路径研究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48.湖北省属高校师范类专业改革发展路径研究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49.信息赋能教育质量评估与监测的方法与路径研究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五、其他类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50.湖北名师工作室绩效考核标准及体系研究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51.提升教师教育数字化转型能力研究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52.严格规范的政策背景下民办教育的出路及策略研究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2022年度</w:t>
      </w:r>
      <w:r>
        <w:rPr>
          <w:rFonts w:hint="eastAsia" w:ascii="方正小标宋简体" w:eastAsia="方正小标宋简体"/>
          <w:sz w:val="32"/>
          <w:szCs w:val="32"/>
        </w:rPr>
        <w:t>湖北省教育科学规划课题申报指南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1.教育强省建设指标体系及推进策略研究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2.学龄人口变化下的教育资源配置研究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3.课程思政改革创新研究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4.大中小幼一体化德育体系建设研究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5.德智体美劳“五育并举”的人才培养体系研究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6.学校家庭社会协同育人机制研究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7.新时代教育公平的推进策略与社会支持研究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8.构建优质均衡的湖北基本公共教育服务体系研究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9.分类管理视域下民办教育治理研究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10.教育服务乡村振兴的路径研究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11.人工智能时代的教学方式与学习方式变革研究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12.“新沿海”战略下的湖北教育对外开放策略研究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13.幼儿园保教质量提升研究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14.“双减”后教育配套改革研究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15.“双减”背景下中小学作业质量及效能评价研究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16.义务教育新课程方案和课程标准有效实施研究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17.省域义务教育质量评价研究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18.普通高中学生生涯规划教育研究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19.普通高中分层分类选课走班教学研究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20.普通高中新课程新教材研究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21.湖北省县域普通高中发展路径和提升策略研究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22.项目化学习在中小学的实践研究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23.湖北省中小学名师成长路径研究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24.教师考试命题与教学评价能力提升研究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25.普特一体化融合教育实践研究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26.教研专业支撑中小学高质量发展研究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27.中等职业学校办学能力提升研究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28.中等职业学校学生学业水平评价研究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29.中等职业学校“双优”建设及推进路径研究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30.县域中等职业学校标准化建设及保障机制研究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31.“职教高考”制度设计及湖北模式研究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32.职业本科教育的推进路径及实施策略研究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33.湖北省职业教育专业设置研究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34.职业院校省级课程标准开发及实施研究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35.高职院校适应社会需求能力研究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36.职普融通发展体系的构建及推进路径研究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37.职业教育与乡村振兴联动发展研究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38.新修订的职业教育法湖北实施研究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39.推进湖北职业教育高质量发展研究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40.构建特色一流开放多元的湖北高等教育体系研究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41.武汉城市圈高等教育一体化发展研究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42.新发展格局下湖北高等教育学科专业结构优化研究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43.应用型本科高校“双特色”建设研究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44.湖北高校推进“四新”建设研究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45.高等学校开展国家安全教育研究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46.本科高校教育教学审核评估实施研究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47.大学生就业新形态研究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48.民办高校向应用技术型高校转型发展研究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49.研究生专业学位与职业资格衔接机制研究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50.湖北省终身教育服务体系研究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2021年度</w:t>
      </w:r>
      <w:r>
        <w:rPr>
          <w:rFonts w:hint="eastAsia" w:ascii="方正小标宋简体" w:eastAsia="方正小标宋简体"/>
          <w:sz w:val="32"/>
          <w:szCs w:val="32"/>
        </w:rPr>
        <w:t>湖北省教育科学规划课题申报指南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1.构建优质均衡的基本公共教育服务体系研究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2.深化新时代教育评价改革研究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3.新时代师德师风建设与教师教育发展研究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4.网络环境下德育工作创新研究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5.构建服务全民终身学习的湖北终身教育体系研究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6.乡村振兴战略下县域学校建设研究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7.学校家庭社会协同育人机制研究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8.学校安全治理现代化研究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9.人工智能技术 在教学中的应用研究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10.幼小衔接研究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11.激发中小学校办学活力的机制体制研究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12加强和改进新时代学校体育、美育和劳动教育研究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13.“五育并举”人才培养模式改革研究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14.中小学作业设计与评价研究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15.中小学学科学业质量标准研究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16.高中阶段教育多样化发展的实践研究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17.特殊教育课程建设研究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18.新时代教科研工作守正创新研究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19.增强职业教育适应性研究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20.职业教育与产业发展有效对接研究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21.职业教育治理能力现代化研究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22.高职院校“双高”建设研究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23.职业教育校企合作机制创新研究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24.高职院校教师教学创新团队建设 路径研究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25.“1+X”证书制度试点的理论与实践研究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26.“三教”改革背景下人才培养模式创新研究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27.开放教育与高职教育融通机制研究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28.特色一流学科建设的保障体系研究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39.普及化阶段高等教育治理体系与治理能力现代化研究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30.分类推进高等学校“双一流”建设研究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31.湖北高等教育结构优化研究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32.高校党建工作与高校改革发展相融合研究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33.落实立德树人根本任务与高校师德师风建设研究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34.后疫情时代国际高等教育合作问题研究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35.高校毕业生就业指导课程体系与评价研究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FangSong_GB2312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MWRlYTYxN2U2OGI5MzkwOGUzNzMwZGQwM2U4YjAifQ=="/>
  </w:docVars>
  <w:rsids>
    <w:rsidRoot w:val="7C1631C8"/>
    <w:rsid w:val="10FC2199"/>
    <w:rsid w:val="15F3716B"/>
    <w:rsid w:val="197D645C"/>
    <w:rsid w:val="1DFD1D34"/>
    <w:rsid w:val="1EFB8441"/>
    <w:rsid w:val="2FDF424D"/>
    <w:rsid w:val="4C795034"/>
    <w:rsid w:val="56424ACD"/>
    <w:rsid w:val="58F00CE5"/>
    <w:rsid w:val="5AA41521"/>
    <w:rsid w:val="5AC63355"/>
    <w:rsid w:val="5AF65685"/>
    <w:rsid w:val="5C43285B"/>
    <w:rsid w:val="5F5FAA83"/>
    <w:rsid w:val="63BF318D"/>
    <w:rsid w:val="67FDA83A"/>
    <w:rsid w:val="6A3F4097"/>
    <w:rsid w:val="6DDF32E2"/>
    <w:rsid w:val="6DEFE698"/>
    <w:rsid w:val="74BA254D"/>
    <w:rsid w:val="7BF5A53C"/>
    <w:rsid w:val="7C1631C8"/>
    <w:rsid w:val="7FFED89B"/>
    <w:rsid w:val="93F73EF0"/>
    <w:rsid w:val="AFF78D16"/>
    <w:rsid w:val="BE6FA683"/>
    <w:rsid w:val="BF6F9D6F"/>
    <w:rsid w:val="DEFFC963"/>
    <w:rsid w:val="DF9920C8"/>
    <w:rsid w:val="E7463C48"/>
    <w:rsid w:val="EDB59D06"/>
    <w:rsid w:val="F6CB2140"/>
    <w:rsid w:val="F7EA6AAC"/>
    <w:rsid w:val="F7FFC046"/>
    <w:rsid w:val="FECB1074"/>
    <w:rsid w:val="FF7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2022-03-20T07:40:00Z</dcterms:created>
  <dc:creator>萍水相逢</dc:creator>
  <cp:lastModifiedBy>thtf</cp:lastModifiedBy>
  <cp:lastPrinted>2024-03-28T23:43:00Z</cp:lastPrinted>
  <dcterms:modified xsi:type="dcterms:W3CDTF">2024-04-09T16:00:48Z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E41453B91EEE4322AC7F13C85BE856F9_13</vt:lpwstr>
  </property>
</Properties>
</file>